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FC4" w:rsidRDefault="00722FC4" w:rsidP="00722F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Материально-техническое оснащение</w:t>
      </w:r>
    </w:p>
    <w:p w:rsidR="00722FC4" w:rsidRDefault="00722FC4" w:rsidP="00722F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Бурметьевская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СОШ» </w:t>
      </w:r>
    </w:p>
    <w:p w:rsidR="00BF6C6F" w:rsidRPr="00722FC4" w:rsidRDefault="00722FC4" w:rsidP="00722F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для обучения граждан начальным знаниям в области обороны и их подготовки по основам военной службы</w:t>
      </w:r>
    </w:p>
    <w:p w:rsidR="000F3A39" w:rsidRDefault="000F3A39" w:rsidP="000F3A39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500"/>
        <w:gridCol w:w="2500"/>
        <w:gridCol w:w="2500"/>
        <w:gridCol w:w="2500"/>
      </w:tblGrid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0F3A39" w:rsidTr="000F3A39">
        <w:trPr>
          <w:jc w:val="center"/>
        </w:trPr>
        <w:tc>
          <w:tcPr>
            <w:tcW w:w="9000" w:type="dxa"/>
            <w:gridSpan w:val="4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Нормативно-правовые документы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500" w:type="dxa"/>
          </w:tcPr>
          <w:p w:rsidR="000F3A39" w:rsidRDefault="00E75386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anchor="l0" w:history="1">
              <w:r w:rsidR="000F3A39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Конституция</w:t>
              </w:r>
            </w:hyperlink>
            <w:r w:rsidR="000F3A39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722FC4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</w:t>
            </w:r>
            <w:hyperlink r:id="rId5" w:anchor="l0" w:history="1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закон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 воинской обязанности и военной службе"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722FC4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Общевоинские уставы Вооруженных Сил Российской Федерации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722FC4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3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3A39" w:rsidTr="000F3A39">
        <w:trPr>
          <w:jc w:val="center"/>
        </w:trPr>
        <w:tc>
          <w:tcPr>
            <w:tcW w:w="9000" w:type="dxa"/>
            <w:gridSpan w:val="4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Учебная литература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по основам безопасности жизнедеятельности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  <w:vMerge w:val="restart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Наставления по стрелковому делу: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  <w:vMerge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стрельбы из стрелкового оружия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  <w:vMerge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7,62-мм (или 5,45-мм) модернизированный автомат Калашникова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по основам медицинских знаний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3A39" w:rsidTr="000F3A39">
        <w:trPr>
          <w:jc w:val="center"/>
        </w:trPr>
        <w:tc>
          <w:tcPr>
            <w:tcW w:w="9000" w:type="dxa"/>
            <w:gridSpan w:val="4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Учебно-наглядные пособия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 w:val="restart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плакатов или электронные издания: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Организационная структура Вооруженных Сил Российской Федерации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Ордена России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Текст Военной присяги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Воинские звания и знаки различия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722FC4">
        <w:trPr>
          <w:trHeight w:val="545"/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Военная форма одежды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обязательной подготовки граждан к военной службе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Военно-прикладные виды спорта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Военно-учетные специальности солдат, матросов, сержантов и старшин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Военные образовательные учреждения профессионального образования Министерства обороны Российской Федерации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Тактико-технические характеристики вооружения и военной техники, находящихся на вооружении Российской армии и армий иностранных государств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Несение караульной службы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проводимые при первоначальной постановке граждан на воинский учет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и наглядные пособия по военно-патриотическому воспитанию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Нормативы по прикладной физической подготовке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BF6C6F" w:rsidTr="000F3A39">
        <w:trPr>
          <w:jc w:val="center"/>
        </w:trPr>
        <w:tc>
          <w:tcPr>
            <w:tcW w:w="1500" w:type="dxa"/>
            <w:vMerge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Нормативы по радиационной, химической и биологической защите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BF6C6F" w:rsidRDefault="00BF6C6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2500" w:type="dxa"/>
            <w:tcBorders>
              <w:bottom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Массогабаритный макет 7,62-мм (или 5,45мм) автомата Калашникова </w:t>
            </w:r>
          </w:p>
        </w:tc>
        <w:tc>
          <w:tcPr>
            <w:tcW w:w="2500" w:type="dxa"/>
            <w:tcBorders>
              <w:bottom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bottom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плакатов по устройству или электронные издания: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7,62-мм (или 5,45-мм) модернизированный автомат Калашникова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5,6-мм малокалиберная винтовка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Набор плакатов или электронные издания: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и правила стрельбы из стрелкового оружия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Приемы и правила метания ручных гранат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Мины Российской армии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Фортификационные сооружения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средства защиты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 радиационной разведки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 химической разведки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несение внутренней службы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Строевая подготовка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BF6C6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первой медицинской помощи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Гражданская оборона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индивидуальной защиты: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общевойсковой противогаз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общевойсковой защитный комплект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респиратор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радиационной разведки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химической разведки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500" w:type="dxa"/>
            <w:tcBorders>
              <w:top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Бытовой дозиметр </w:t>
            </w:r>
          </w:p>
        </w:tc>
        <w:tc>
          <w:tcPr>
            <w:tcW w:w="2500" w:type="dxa"/>
            <w:tcBorders>
              <w:top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Макет простейшего укрытия в разрезе или в формате ЭОИ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Макет убежища в разрезе или в формате ЭОИ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Компас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722FC4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3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Визирная линейка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722FC4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3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Электронные образовательные издания на магнитных и оптических носителях по тематике программы (ЭОИ)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1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аппаратуры для демонстрации ЭОИ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0F3A39">
        <w:trPr>
          <w:jc w:val="center"/>
        </w:trPr>
        <w:tc>
          <w:tcPr>
            <w:tcW w:w="9000" w:type="dxa"/>
            <w:gridSpan w:val="4"/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Медицинское имущество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средства медицинской защиты: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аптечка АИ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пакеты перевязочные ППИ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пакеты противохимические индивидуальные ИПП-11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75395F" w:rsidTr="0075395F">
        <w:trPr>
          <w:trHeight w:val="1932"/>
          <w:jc w:val="center"/>
        </w:trPr>
        <w:tc>
          <w:tcPr>
            <w:tcW w:w="1500" w:type="dxa"/>
          </w:tcPr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</w:tcPr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Сумки и комплекты медицинского имущества для оказания первой медицинской, доврачебной помощи </w:t>
            </w: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сумка СМС </w:t>
            </w: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</w:tcPr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</w:tcPr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5F" w:rsidRDefault="0075395F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Перевязочные средства и шовные материалы, лейкопластыри: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бинт марлевый медицинский нестерильный, размер 7 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 см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бинт марлевый медицинский нестерильный, размер 5 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см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вата медицинская компрессная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косынка медицинская (перевязочная)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повязка медицинская большая стерильная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повязка медицинская малая стерильная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Медицинские предметы расходные: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булавка безопасная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проволочная (лестничная) для ног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проволочная (лестничная) для рук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фанерная длиной 1 м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Врачебные предметы, аппараты и хирургические инструменты: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жгут кровоостанавливающий эластичный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Аппараты, приборы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принадлежности для травматологии и механотерапии: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манекен-тренажер для реанимационных мероприятий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транспортная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Дитерихса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нижних конечностей (модернизированная)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Санитарно-хозяйственное имущество инвентарное: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носилки санитарные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 нарукавного Красного Креста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лямка медицинская носилочная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F3A39" w:rsidTr="0075395F">
        <w:trPr>
          <w:jc w:val="center"/>
        </w:trPr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флаг Красного Креста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39" w:rsidRDefault="000F3A39" w:rsidP="00640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</w:tbl>
    <w:p w:rsidR="000F3A39" w:rsidRDefault="000F3A39" w:rsidP="000F3A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3A39" w:rsidRDefault="000F3A39" w:rsidP="000F3A3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4603" w:rsidRDefault="00C24603"/>
    <w:sectPr w:rsidR="00C24603" w:rsidSect="00C24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F3A39"/>
    <w:rsid w:val="000F3A39"/>
    <w:rsid w:val="005475BA"/>
    <w:rsid w:val="00722FC4"/>
    <w:rsid w:val="0075395F"/>
    <w:rsid w:val="00BF6C6F"/>
    <w:rsid w:val="00C24603"/>
    <w:rsid w:val="00E75386"/>
    <w:rsid w:val="00F04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A3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78488" TargetMode="External"/><Relationship Id="rId4" Type="http://schemas.openxmlformats.org/officeDocument/2006/relationships/hyperlink" Target="https://normativ.kontur.ru/document?moduleid=1&amp;documentid=26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информатика</dc:creator>
  <cp:keywords/>
  <dc:description/>
  <cp:lastModifiedBy>информатика</cp:lastModifiedBy>
  <cp:revision>5</cp:revision>
  <dcterms:created xsi:type="dcterms:W3CDTF">2026-03-10T08:37:00Z</dcterms:created>
  <dcterms:modified xsi:type="dcterms:W3CDTF">2026-03-18T10:48:00Z</dcterms:modified>
</cp:coreProperties>
</file>